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7EDE" w14:textId="3A0F92D8" w:rsidR="00DD50E5" w:rsidRPr="00DD50E5" w:rsidRDefault="00DD50E5" w:rsidP="00DD50E5">
      <w:pPr>
        <w:pStyle w:val="H1"/>
        <w:rPr>
          <w:rFonts w:ascii="Calibri" w:hAnsi="Calibri" w:cs="Calibri"/>
        </w:rPr>
      </w:pPr>
      <w:bookmarkStart w:id="0" w:name="_Toc129594629"/>
      <w:bookmarkStart w:id="1" w:name="_Hlk106807087"/>
      <w:r w:rsidRPr="00DD50E5">
        <w:rPr>
          <w:rFonts w:ascii="Calibri" w:hAnsi="Calibri" w:cs="Calibri"/>
        </w:rPr>
        <w:t>Allergies and Allergic Reactions Policy</w:t>
      </w:r>
      <w:bookmarkEnd w:id="0"/>
    </w:p>
    <w:p w14:paraId="0E3CFA39" w14:textId="77777777" w:rsidR="00DD50E5" w:rsidRPr="00DD50E5" w:rsidRDefault="00DD50E5" w:rsidP="00DD50E5">
      <w:pPr>
        <w:jc w:val="both"/>
        <w:rPr>
          <w:rFonts w:ascii="Calibri" w:hAnsi="Calibri" w:cs="Calibri"/>
        </w:rPr>
      </w:pPr>
    </w:p>
    <w:p w14:paraId="54581294" w14:textId="6B1CF425" w:rsidR="00DD50E5" w:rsidRPr="00DD50E5" w:rsidRDefault="00DD50E5" w:rsidP="00DD50E5">
      <w:pPr>
        <w:jc w:val="both"/>
        <w:rPr>
          <w:rFonts w:ascii="Calibri" w:hAnsi="Calibri" w:cs="Calibri"/>
        </w:rPr>
      </w:pPr>
      <w:r w:rsidRPr="00DD50E5">
        <w:rPr>
          <w:rFonts w:ascii="Calibri" w:hAnsi="Calibri" w:cs="Calibri"/>
        </w:rPr>
        <w:t xml:space="preserve">At </w:t>
      </w:r>
      <w:r>
        <w:rPr>
          <w:rFonts w:ascii="Calibri" w:hAnsi="Calibri" w:cs="Calibri"/>
          <w:b/>
        </w:rPr>
        <w:t>Whetstone Montessori Nursery</w:t>
      </w:r>
      <w:r w:rsidRPr="00DD50E5">
        <w:rPr>
          <w:rFonts w:ascii="Calibri" w:hAnsi="Calibri" w:cs="Calibri"/>
        </w:rPr>
        <w:t xml:space="preserve"> we are aware that children may have or develop an allergy resulting in an allergic reaction. </w:t>
      </w:r>
    </w:p>
    <w:p w14:paraId="51CDA89B" w14:textId="77777777" w:rsidR="00DD50E5" w:rsidRPr="00DD50E5" w:rsidRDefault="00DD50E5" w:rsidP="00DD50E5">
      <w:pPr>
        <w:jc w:val="both"/>
        <w:rPr>
          <w:rFonts w:ascii="Calibri" w:hAnsi="Calibri" w:cs="Calibri"/>
        </w:rPr>
      </w:pPr>
    </w:p>
    <w:p w14:paraId="59CA3147" w14:textId="77777777" w:rsidR="00DD50E5" w:rsidRPr="00DD50E5" w:rsidRDefault="00DD50E5" w:rsidP="00DD50E5">
      <w:pPr>
        <w:jc w:val="both"/>
        <w:rPr>
          <w:rFonts w:ascii="Calibri" w:hAnsi="Calibri" w:cs="Calibri"/>
        </w:rPr>
      </w:pPr>
      <w:r w:rsidRPr="00DD50E5">
        <w:rPr>
          <w:rFonts w:ascii="Calibri" w:hAnsi="Calibri" w:cs="Calibri"/>
        </w:rPr>
        <w:t xml:space="preserve">We aim to ensure allergic reactions are minimised or, where possible, prevented and that staff are fully aware of how to support a child who may be having an allergic reaction. </w:t>
      </w:r>
    </w:p>
    <w:p w14:paraId="3CD14B02" w14:textId="77777777" w:rsidR="00DD50E5" w:rsidRPr="00DD50E5" w:rsidRDefault="00DD50E5" w:rsidP="00DD50E5">
      <w:pPr>
        <w:jc w:val="both"/>
        <w:rPr>
          <w:rFonts w:ascii="Calibri" w:hAnsi="Calibri" w:cs="Calibri"/>
        </w:rPr>
      </w:pPr>
    </w:p>
    <w:p w14:paraId="443759E0" w14:textId="77777777" w:rsidR="00DD50E5" w:rsidRPr="00DD50E5" w:rsidRDefault="00DD50E5" w:rsidP="00DD50E5">
      <w:pPr>
        <w:jc w:val="both"/>
        <w:rPr>
          <w:rFonts w:ascii="Calibri" w:hAnsi="Calibri" w:cs="Calibri"/>
        </w:rPr>
      </w:pPr>
      <w:r w:rsidRPr="00DD50E5">
        <w:rPr>
          <w:rFonts w:ascii="Calibri" w:hAnsi="Calibri" w:cs="Calibri"/>
          <w:b/>
        </w:rPr>
        <w:t>Our procedures</w:t>
      </w:r>
    </w:p>
    <w:p w14:paraId="1A7FD186"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w:t>
      </w:r>
      <w:proofErr w:type="gramStart"/>
      <w:r w:rsidRPr="00DD50E5">
        <w:rPr>
          <w:rFonts w:ascii="Calibri" w:hAnsi="Calibri" w:cs="Calibri"/>
        </w:rPr>
        <w:t>anaphylaxis</w:t>
      </w:r>
      <w:proofErr w:type="gramEnd"/>
    </w:p>
    <w:p w14:paraId="3495D1C7"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We ask parents to share all information about allergic reactions and allergies on their child’s registration form and to inform staff of any allergies discovered after </w:t>
      </w:r>
      <w:proofErr w:type="gramStart"/>
      <w:r w:rsidRPr="00DD50E5">
        <w:rPr>
          <w:rFonts w:ascii="Calibri" w:hAnsi="Calibri" w:cs="Calibri"/>
        </w:rPr>
        <w:t>registration</w:t>
      </w:r>
      <w:proofErr w:type="gramEnd"/>
    </w:p>
    <w:p w14:paraId="729D9FCC" w14:textId="19E5AC5F" w:rsidR="00DD50E5" w:rsidRPr="00DD50E5" w:rsidRDefault="00DD50E5" w:rsidP="00DD50E5">
      <w:pPr>
        <w:numPr>
          <w:ilvl w:val="0"/>
          <w:numId w:val="1"/>
        </w:numPr>
        <w:jc w:val="both"/>
        <w:rPr>
          <w:rFonts w:ascii="Calibri" w:hAnsi="Calibri" w:cs="Calibri"/>
          <w:b/>
        </w:rPr>
      </w:pPr>
      <w:r w:rsidRPr="00DD50E5">
        <w:rPr>
          <w:rFonts w:ascii="Calibri" w:hAnsi="Calibri" w:cs="Calibri"/>
        </w:rPr>
        <w:t xml:space="preserve">We share all information with staff and keep an allergy register in </w:t>
      </w:r>
      <w:r>
        <w:rPr>
          <w:rFonts w:ascii="Calibri" w:hAnsi="Calibri" w:cs="Calibri"/>
          <w:b/>
        </w:rPr>
        <w:t>the Leyland Room</w:t>
      </w:r>
      <w:r w:rsidRPr="00DD50E5">
        <w:rPr>
          <w:rFonts w:ascii="Calibri" w:hAnsi="Calibri" w:cs="Calibri"/>
          <w:b/>
        </w:rPr>
        <w:t xml:space="preserve"> </w:t>
      </w:r>
    </w:p>
    <w:p w14:paraId="24085384"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6E78B2E9" w14:textId="44AA42AA" w:rsidR="00DD50E5" w:rsidRPr="00DD50E5" w:rsidRDefault="00DD50E5" w:rsidP="00DD50E5">
      <w:pPr>
        <w:numPr>
          <w:ilvl w:val="0"/>
          <w:numId w:val="1"/>
        </w:numPr>
        <w:jc w:val="both"/>
        <w:rPr>
          <w:rFonts w:ascii="Calibri" w:hAnsi="Calibri" w:cs="Calibri"/>
        </w:rPr>
      </w:pPr>
      <w:r w:rsidRPr="00DD50E5">
        <w:rPr>
          <w:rFonts w:ascii="Calibri" w:hAnsi="Calibri" w:cs="Calibri"/>
        </w:rPr>
        <w:t>All food prepared for a child with a specific allergy is prepared in an area where there is no chance of contamination and served on equipment that has not been in contact with this specific food type e.g. nuts, gluten</w:t>
      </w:r>
      <w:r>
        <w:rPr>
          <w:rFonts w:ascii="Calibri" w:hAnsi="Calibri" w:cs="Calibri"/>
        </w:rPr>
        <w:t xml:space="preserve">, or sunflower </w:t>
      </w:r>
      <w:proofErr w:type="gramStart"/>
      <w:r>
        <w:rPr>
          <w:rFonts w:ascii="Calibri" w:hAnsi="Calibri" w:cs="Calibri"/>
        </w:rPr>
        <w:t>oil</w:t>
      </w:r>
      <w:proofErr w:type="gramEnd"/>
    </w:p>
    <w:p w14:paraId="3D0C4B56"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w:t>
      </w:r>
      <w:proofErr w:type="gramStart"/>
      <w:r w:rsidRPr="00DD50E5">
        <w:rPr>
          <w:rFonts w:ascii="Calibri" w:hAnsi="Calibri" w:cs="Calibri"/>
        </w:rPr>
        <w:t>risks</w:t>
      </w:r>
      <w:proofErr w:type="gramEnd"/>
      <w:r w:rsidRPr="00DD50E5">
        <w:rPr>
          <w:rFonts w:ascii="Calibri" w:hAnsi="Calibri" w:cs="Calibri"/>
        </w:rPr>
        <w:t xml:space="preserve"> </w:t>
      </w:r>
    </w:p>
    <w:p w14:paraId="1BB3041A"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w:t>
      </w:r>
      <w:proofErr w:type="gramStart"/>
      <w:r w:rsidRPr="00DD50E5">
        <w:rPr>
          <w:rFonts w:ascii="Calibri" w:hAnsi="Calibri" w:cs="Calibri"/>
        </w:rPr>
        <w:t>register</w:t>
      </w:r>
      <w:proofErr w:type="gramEnd"/>
    </w:p>
    <w:p w14:paraId="3DB11577"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4D913CAA" w14:textId="77777777" w:rsidR="00DD50E5" w:rsidRPr="00DD50E5" w:rsidRDefault="00DD50E5" w:rsidP="00DD50E5">
      <w:pPr>
        <w:jc w:val="both"/>
        <w:rPr>
          <w:rFonts w:ascii="Calibri" w:hAnsi="Calibri" w:cs="Calibri"/>
        </w:rPr>
      </w:pPr>
    </w:p>
    <w:p w14:paraId="57D115B5" w14:textId="77777777" w:rsidR="00DD50E5" w:rsidRPr="00DD50E5" w:rsidRDefault="00DD50E5" w:rsidP="00DD50E5">
      <w:pPr>
        <w:jc w:val="both"/>
        <w:rPr>
          <w:rFonts w:ascii="Calibri" w:hAnsi="Calibri" w:cs="Calibri"/>
          <w:b/>
        </w:rPr>
      </w:pPr>
      <w:r w:rsidRPr="00DD50E5">
        <w:rPr>
          <w:rFonts w:ascii="Calibri" w:hAnsi="Calibri" w:cs="Calibri"/>
          <w:b/>
        </w:rPr>
        <w:t>Food Information Regulations (FIR) 2014</w:t>
      </w:r>
    </w:p>
    <w:p w14:paraId="0B3A9354" w14:textId="77777777" w:rsidR="00DD50E5" w:rsidRPr="00DD50E5" w:rsidRDefault="00DD50E5" w:rsidP="00DD50E5">
      <w:pPr>
        <w:jc w:val="both"/>
        <w:rPr>
          <w:rFonts w:ascii="Calibri" w:hAnsi="Calibri" w:cs="Calibri"/>
        </w:rPr>
      </w:pPr>
      <w:r w:rsidRPr="00DD50E5">
        <w:rPr>
          <w:rFonts w:ascii="Calibri" w:hAnsi="Calibri" w:cs="Calibri"/>
        </w:rPr>
        <w:t>We incorporate additional procedures in line with the FIR, including displaying our weekly menus on the parent information board, website or online system identifying any of the 14 allergens that are used as ingredients in any of our dishes.</w:t>
      </w:r>
    </w:p>
    <w:p w14:paraId="6132B76F" w14:textId="77777777" w:rsidR="00DD50E5" w:rsidRPr="00DD50E5" w:rsidRDefault="00DD50E5" w:rsidP="00DD50E5">
      <w:pPr>
        <w:jc w:val="both"/>
        <w:rPr>
          <w:rFonts w:ascii="Calibri" w:hAnsi="Calibri" w:cs="Calibri"/>
        </w:rPr>
      </w:pPr>
    </w:p>
    <w:p w14:paraId="71B406D2" w14:textId="77777777" w:rsidR="00DD50E5" w:rsidRPr="00DD50E5" w:rsidRDefault="00DD50E5" w:rsidP="00DD50E5">
      <w:pPr>
        <w:jc w:val="both"/>
        <w:rPr>
          <w:rFonts w:ascii="Calibri" w:hAnsi="Calibri" w:cs="Calibri"/>
          <w:b/>
        </w:rPr>
      </w:pPr>
      <w:r w:rsidRPr="00DD50E5">
        <w:rPr>
          <w:rFonts w:ascii="Calibri" w:hAnsi="Calibri" w:cs="Calibri"/>
          <w:b/>
        </w:rPr>
        <w:t>In the event of a serious allergic reaction and a child needing transporting children to hospital</w:t>
      </w:r>
    </w:p>
    <w:p w14:paraId="22769CE7" w14:textId="77777777" w:rsidR="00DD50E5" w:rsidRPr="00DD50E5" w:rsidRDefault="00DD50E5" w:rsidP="00DD50E5">
      <w:pPr>
        <w:jc w:val="both"/>
        <w:rPr>
          <w:rFonts w:ascii="Calibri" w:hAnsi="Calibri" w:cs="Calibri"/>
        </w:rPr>
      </w:pPr>
      <w:r w:rsidRPr="00DD50E5">
        <w:rPr>
          <w:rFonts w:ascii="Calibri" w:hAnsi="Calibri" w:cs="Calibri"/>
        </w:rPr>
        <w:t>The nursery manager or staff member will:</w:t>
      </w:r>
    </w:p>
    <w:p w14:paraId="3B6E1213"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lastRenderedPageBreak/>
        <w:t xml:space="preserve">Call for an ambulance immediately if the allergic reaction is severe. Staff will not attempt to transport the sick child in their own </w:t>
      </w:r>
      <w:proofErr w:type="gramStart"/>
      <w:r w:rsidRPr="00DD50E5">
        <w:rPr>
          <w:rFonts w:ascii="Calibri" w:hAnsi="Calibri" w:cs="Calibri"/>
        </w:rPr>
        <w:t>vehicle</w:t>
      </w:r>
      <w:proofErr w:type="gramEnd"/>
    </w:p>
    <w:p w14:paraId="08B839AC"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Ensure someone contacts the parents whilst waiting for the ambulance and arrange to meet them at the </w:t>
      </w:r>
      <w:proofErr w:type="gramStart"/>
      <w:r w:rsidRPr="00DD50E5">
        <w:rPr>
          <w:rFonts w:ascii="Calibri" w:hAnsi="Calibri" w:cs="Calibri"/>
        </w:rPr>
        <w:t>hospital</w:t>
      </w:r>
      <w:proofErr w:type="gramEnd"/>
    </w:p>
    <w:p w14:paraId="1E893C00"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Arrange for the most appropriate member of staff to accompany the child, taking with them any relevant information such as registration forms, relevant medication sheets, medication and the child’s </w:t>
      </w:r>
      <w:proofErr w:type="gramStart"/>
      <w:r w:rsidRPr="00DD50E5">
        <w:rPr>
          <w:rFonts w:ascii="Calibri" w:hAnsi="Calibri" w:cs="Calibri"/>
        </w:rPr>
        <w:t>comforter</w:t>
      </w:r>
      <w:proofErr w:type="gramEnd"/>
    </w:p>
    <w:p w14:paraId="11CF8E8A"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Redeploy staff if necessary to ensure there is adequate staff deployment to care for the remaining children. This may mean temporarily grouping the children </w:t>
      </w:r>
      <w:proofErr w:type="gramStart"/>
      <w:r w:rsidRPr="00DD50E5">
        <w:rPr>
          <w:rFonts w:ascii="Calibri" w:hAnsi="Calibri" w:cs="Calibri"/>
        </w:rPr>
        <w:t>together</w:t>
      </w:r>
      <w:proofErr w:type="gramEnd"/>
    </w:p>
    <w:p w14:paraId="629C02FF"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 xml:space="preserve">Inform a member of the management team </w:t>
      </w:r>
      <w:proofErr w:type="gramStart"/>
      <w:r w:rsidRPr="00DD50E5">
        <w:rPr>
          <w:rFonts w:ascii="Calibri" w:hAnsi="Calibri" w:cs="Calibri"/>
        </w:rPr>
        <w:t>immediately</w:t>
      </w:r>
      <w:proofErr w:type="gramEnd"/>
    </w:p>
    <w:p w14:paraId="162BD9B0" w14:textId="03483291" w:rsidR="00DD50E5" w:rsidRPr="00DD50E5" w:rsidRDefault="00DD50E5" w:rsidP="00DD50E5">
      <w:pPr>
        <w:numPr>
          <w:ilvl w:val="0"/>
          <w:numId w:val="1"/>
        </w:numPr>
        <w:jc w:val="both"/>
        <w:rPr>
          <w:rFonts w:ascii="Calibri" w:hAnsi="Calibri" w:cs="Calibri"/>
        </w:rPr>
      </w:pPr>
      <w:r w:rsidRPr="00DD50E5">
        <w:rPr>
          <w:rFonts w:ascii="Calibri" w:hAnsi="Calibri" w:cs="Calibri"/>
        </w:rPr>
        <w:t>Always remain calm</w:t>
      </w:r>
      <w:r w:rsidRPr="00DD50E5">
        <w:rPr>
          <w:rFonts w:ascii="Calibri" w:hAnsi="Calibri" w:cs="Calibri"/>
        </w:rPr>
        <w:t xml:space="preserve"> and continue to comfort and reassure the child experiencing an allergic reaction.  Children who witness the incident may also be well affected by it and may need lots of cuddles and reassurance. Staff may also require additional support following the </w:t>
      </w:r>
      <w:proofErr w:type="gramStart"/>
      <w:r w:rsidRPr="00DD50E5">
        <w:rPr>
          <w:rFonts w:ascii="Calibri" w:hAnsi="Calibri" w:cs="Calibri"/>
        </w:rPr>
        <w:t>incident</w:t>
      </w:r>
      <w:proofErr w:type="gramEnd"/>
    </w:p>
    <w:p w14:paraId="2B4B01BE" w14:textId="77777777" w:rsidR="00DD50E5" w:rsidRPr="00DD50E5" w:rsidRDefault="00DD50E5" w:rsidP="00DD50E5">
      <w:pPr>
        <w:numPr>
          <w:ilvl w:val="0"/>
          <w:numId w:val="1"/>
        </w:numPr>
        <w:jc w:val="both"/>
        <w:rPr>
          <w:rFonts w:ascii="Calibri" w:hAnsi="Calibri" w:cs="Calibri"/>
        </w:rPr>
      </w:pPr>
      <w:r w:rsidRPr="00DD50E5">
        <w:rPr>
          <w:rFonts w:ascii="Calibri" w:hAnsi="Calibri" w:cs="Calibri"/>
        </w:rPr>
        <w:t>Where a serious incident occurs and a child requires hospital treatment, Ofsted will be informed.</w:t>
      </w:r>
    </w:p>
    <w:p w14:paraId="778E9077" w14:textId="77777777" w:rsidR="00DD50E5" w:rsidRPr="00DD50E5" w:rsidRDefault="00DD50E5" w:rsidP="00DD50E5">
      <w:pPr>
        <w:jc w:val="both"/>
        <w:rPr>
          <w:rFonts w:ascii="Calibri" w:hAnsi="Calibri" w:cs="Calibri"/>
        </w:rPr>
      </w:pPr>
    </w:p>
    <w:p w14:paraId="33491925" w14:textId="77777777" w:rsidR="00DD50E5" w:rsidRPr="00DD50E5" w:rsidRDefault="00DD50E5" w:rsidP="00DD50E5">
      <w:pPr>
        <w:jc w:val="both"/>
        <w:rPr>
          <w:rFonts w:ascii="Calibri" w:hAnsi="Calibri" w:cs="Calibri"/>
        </w:rPr>
      </w:pPr>
      <w:r w:rsidRPr="00DD50E5">
        <w:rPr>
          <w:rFonts w:ascii="Calibri" w:hAnsi="Calibri" w:cs="Calibri"/>
        </w:rPr>
        <w:t>This policy is updated at least annually in consultation with staff and parents and/or after a serious incident.</w:t>
      </w:r>
    </w:p>
    <w:p w14:paraId="16567A49" w14:textId="77777777" w:rsidR="00DD50E5" w:rsidRPr="00DD50E5" w:rsidRDefault="00DD50E5" w:rsidP="00DD50E5">
      <w:pPr>
        <w:jc w:val="both"/>
        <w:rPr>
          <w:rFonts w:ascii="Calibri" w:hAnsi="Calibri" w:cs="Calibri"/>
        </w:rPr>
      </w:pPr>
    </w:p>
    <w:p w14:paraId="0E9DEDD5" w14:textId="77777777" w:rsidR="00DD50E5" w:rsidRPr="00DD50E5" w:rsidRDefault="00DD50E5" w:rsidP="00DD50E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D50E5" w:rsidRPr="00DD50E5" w14:paraId="722809BC" w14:textId="77777777" w:rsidTr="00276899">
        <w:trPr>
          <w:jc w:val="center"/>
        </w:trPr>
        <w:tc>
          <w:tcPr>
            <w:tcW w:w="2943" w:type="dxa"/>
            <w:tcBorders>
              <w:top w:val="single" w:sz="4" w:space="0" w:color="000000"/>
            </w:tcBorders>
            <w:vAlign w:val="center"/>
          </w:tcPr>
          <w:p w14:paraId="5BB9B767" w14:textId="77777777" w:rsidR="00DD50E5" w:rsidRPr="00DD50E5" w:rsidRDefault="00DD50E5" w:rsidP="00276899">
            <w:pPr>
              <w:jc w:val="both"/>
              <w:rPr>
                <w:rFonts w:ascii="Calibri" w:eastAsia="Calibri" w:hAnsi="Calibri" w:cs="Calibri"/>
                <w:sz w:val="22"/>
                <w:szCs w:val="22"/>
              </w:rPr>
            </w:pPr>
            <w:r w:rsidRPr="00DD50E5">
              <w:rPr>
                <w:rFonts w:ascii="Calibri" w:eastAsia="Arial" w:hAnsi="Calibri" w:cs="Calibri"/>
                <w:b/>
                <w:sz w:val="20"/>
                <w:szCs w:val="20"/>
              </w:rPr>
              <w:t>This policy was adopted on</w:t>
            </w:r>
          </w:p>
        </w:tc>
        <w:tc>
          <w:tcPr>
            <w:tcW w:w="3408" w:type="dxa"/>
            <w:tcBorders>
              <w:top w:val="single" w:sz="4" w:space="0" w:color="000000"/>
            </w:tcBorders>
            <w:vAlign w:val="center"/>
          </w:tcPr>
          <w:p w14:paraId="7EBDDF01" w14:textId="77777777" w:rsidR="00DD50E5" w:rsidRPr="00DD50E5" w:rsidRDefault="00DD50E5" w:rsidP="00276899">
            <w:pPr>
              <w:jc w:val="both"/>
              <w:rPr>
                <w:rFonts w:ascii="Calibri" w:eastAsia="Calibri" w:hAnsi="Calibri" w:cs="Calibri"/>
                <w:sz w:val="22"/>
                <w:szCs w:val="22"/>
              </w:rPr>
            </w:pPr>
            <w:r w:rsidRPr="00DD50E5">
              <w:rPr>
                <w:rFonts w:ascii="Calibri" w:eastAsia="Arial" w:hAnsi="Calibri" w:cs="Calibri"/>
                <w:b/>
                <w:sz w:val="20"/>
                <w:szCs w:val="20"/>
              </w:rPr>
              <w:t>Signed on behalf of the nursery</w:t>
            </w:r>
          </w:p>
        </w:tc>
        <w:tc>
          <w:tcPr>
            <w:tcW w:w="2754" w:type="dxa"/>
            <w:tcBorders>
              <w:top w:val="single" w:sz="4" w:space="0" w:color="000000"/>
            </w:tcBorders>
            <w:vAlign w:val="center"/>
          </w:tcPr>
          <w:p w14:paraId="55211B7A" w14:textId="77777777" w:rsidR="00DD50E5" w:rsidRPr="00DD50E5" w:rsidRDefault="00DD50E5" w:rsidP="00276899">
            <w:pPr>
              <w:jc w:val="both"/>
              <w:rPr>
                <w:rFonts w:ascii="Calibri" w:eastAsia="Calibri" w:hAnsi="Calibri" w:cs="Calibri"/>
                <w:sz w:val="22"/>
                <w:szCs w:val="22"/>
              </w:rPr>
            </w:pPr>
            <w:r w:rsidRPr="00DD50E5">
              <w:rPr>
                <w:rFonts w:ascii="Calibri" w:eastAsia="Arial" w:hAnsi="Calibri" w:cs="Calibri"/>
                <w:b/>
                <w:sz w:val="20"/>
                <w:szCs w:val="20"/>
              </w:rPr>
              <w:t>Date for review</w:t>
            </w:r>
          </w:p>
        </w:tc>
      </w:tr>
      <w:tr w:rsidR="00DD50E5" w:rsidRPr="00970CC6" w14:paraId="51387522" w14:textId="77777777" w:rsidTr="00276899">
        <w:trPr>
          <w:jc w:val="center"/>
        </w:trPr>
        <w:tc>
          <w:tcPr>
            <w:tcW w:w="2943" w:type="dxa"/>
            <w:vAlign w:val="center"/>
          </w:tcPr>
          <w:p w14:paraId="050A5927" w14:textId="3A1CAB2B" w:rsidR="00DD50E5" w:rsidRPr="00DD50E5" w:rsidRDefault="00DD50E5"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790AD759" w14:textId="77777777" w:rsidR="00DD50E5" w:rsidRPr="00DD50E5" w:rsidRDefault="00DD50E5" w:rsidP="00276899">
            <w:pPr>
              <w:jc w:val="both"/>
              <w:rPr>
                <w:rFonts w:ascii="Calibri" w:eastAsia="Calibri" w:hAnsi="Calibri" w:cs="Calibri"/>
                <w:sz w:val="22"/>
                <w:szCs w:val="22"/>
              </w:rPr>
            </w:pPr>
          </w:p>
        </w:tc>
        <w:tc>
          <w:tcPr>
            <w:tcW w:w="2754" w:type="dxa"/>
          </w:tcPr>
          <w:p w14:paraId="2FF47BA7" w14:textId="0C5BBC3B" w:rsidR="00DD50E5" w:rsidRPr="00970CC6" w:rsidRDefault="00DD50E5"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7DF26D6B" w14:textId="77777777" w:rsidR="00DD50E5" w:rsidRPr="00970CC6" w:rsidRDefault="00DD50E5" w:rsidP="00DD50E5">
      <w:pPr>
        <w:jc w:val="both"/>
        <w:rPr>
          <w:rFonts w:ascii="Calibri" w:hAnsi="Calibri" w:cs="Calibri"/>
        </w:rPr>
      </w:pPr>
    </w:p>
    <w:bookmarkEnd w:id="1"/>
    <w:p w14:paraId="3DA70F2F" w14:textId="77777777" w:rsidR="000A121E" w:rsidRDefault="000A121E"/>
    <w:sectPr w:rsidR="000A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94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E5"/>
    <w:rsid w:val="0004561F"/>
    <w:rsid w:val="000A121E"/>
    <w:rsid w:val="00AC6BC3"/>
    <w:rsid w:val="00DD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65670D"/>
  <w15:chartTrackingRefBased/>
  <w15:docId w15:val="{8739AEC2-9AFE-A441-ADCD-6DEAC4D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E5"/>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DD50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0E5"/>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DD50E5"/>
    <w:rPr>
      <w:i/>
      <w:iCs/>
      <w:color w:val="0F4761" w:themeColor="accent1" w:themeShade="BF"/>
    </w:rPr>
  </w:style>
  <w:style w:type="paragraph" w:styleId="IntenseQuote">
    <w:name w:val="Intense Quote"/>
    <w:basedOn w:val="Normal"/>
    <w:next w:val="Normal"/>
    <w:link w:val="IntenseQuoteChar"/>
    <w:uiPriority w:val="30"/>
    <w:qFormat/>
    <w:rsid w:val="00DD5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0E5"/>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DD50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2024-03-20T22:36:00Z</dcterms:created>
  <dcterms:modified xsi:type="dcterms:W3CDTF">2024-03-20T22:40:00Z</dcterms:modified>
</cp:coreProperties>
</file>